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Башковой Валентины Акимовны удовлетворить. Восстановить срок подачи кассационной жалобы на определение Арбитражного суда Пензенской области от 26 января 2024 года, постановление Одиннадцатого арбитражного апелляционного суда от 28 марта 2024 года и постановление Арбитражного суда Поволжского округа от 24 июня 2024 года по делу № А49-2720/2020.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