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Ставропольского края обратился финансовый управляющий его имуществом с заявлением о признании недействительными сделок по погашению требований кредитора ФИО2, оформленной актом приема-передачи денежных средств по договору займа, и по передаче денежных средств между ФИО3 и должником, оформленной распиской, и применении последствий недействительности сделок. Определением Арбитражного суда Ставропольского края от 12 декабря 2023 г., оставленным без изменения постановлением Шестнадцатого арбитражного апелляционного суда от 26 апреля 2024 г. и постановлением Арбитражного суда Северо-Кавказского округа от 08 июля 2024 г., признаны недействительными сделки по передаче денежных средств между ФИО3 и должником в размере 6 746 063 рублей 52 копеек и по погашению требований кредитора ФИО2, оформленная актом приема-передачи денежных средств по договору займа на сумму 7 500 000 рублей; в удовлетворении заявления в остальной части отказано.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того, что спорные договоры являются мнимыми, заключенными между аффилированными лицами, денежные средства по которым фактически не передавались.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"Тинькофф Банк" (подробнее) Межрайонная инспекция Федеральной налоговой службы №13 по Ростовской области (подробнее) ПАО "Сбербанк России" (подробнее) Управление Федеральной налоговой службы по Ставропольскому краю (подробнее) Иные лица: АССОЦИАЦИЯ "МЕЖРЕГИОНАЛЬНАЯ СЕВЕРО-КАВКАЗСКАЯ САМОРЕГУЛИРУЕМАЯ ОРГАНИЗАЦИЯ ПРОФЕССИОНАЛЬНЫХ АРБИТРАЖНЫХ УПРАВЛЯЮЩИХ "СОДРУЖЕСТВО" (подробнее) Управление Росреестра по СК (подробнее) ф/у Шуман Руслан Викторович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