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«КЛС-Трейд» обратилось в Арбитражный суд Калужской области с иском к ООО «Эквивалент» и ООО «Фрейт вилладж Калуга север» о признании недействительным дополнительного соглашения от 24.03.2022 № б/н к договору на оказание услуг склада временного хранения от 01.01.2021 № 2021/264/СВХ в части увеличения стоимости сверхнормативного хранения транспортных средств (контейнеров) и применении последствий его недействительности. К участию в деле в качестве третьего лица, не заявляющего самостоятельных требований относительно предмета спора, привлечена Калужская таможня. Решением Арбитражного суда Калужской области от 25 октября 2023 г. в удовлетворении иска отказано. Постановлением Двадцатого арбитражного апелляционного суда от 18 января 2024 г. решение суда первой инстанции оставлено без изменения. Арбитражный суд Центрального округа постановлением от 22 мая 2024 г. указанные судебные акты оставил без изменения. ООО «КЛС-Трейд»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обстоятельства изменения стоимости услуг сверхнормативного хранения, учитывая решение антимонопольного органа, руководствуясь статьями 10 , 166 , 168 Гражданского кодекса Российской Федерации, разъяснениями, изложенными в постановлении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суды пришли к выводу об отсутствии оснований для удовлетворения иска, не усмотрев в действиях ответчиков злоупотребления правом.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КЛС-Трейд (подробнее) Ответчики: ООО Фрейт Вилладж Калуга Север (подробнее) ООО Эквивалент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