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«ТЭК Макс-КапитаЛ» обратилось в Арбитражный суд Саратовской области с иском о взыскании с ИП Нерсисяна В.В. 1 808 125 рублей 60 копеек ущерба в виде стоимости утраченного груза. К участию в деле в качестве третьих лиц, не заявляющих самостоятельных требований относительно предмета спора, привлечены ИП Шрамко Т.Д., ИП Халлач С.И., ООО «Русагро-Саратов», ООО «Полинка», ООО «Тэнкард-Саратов». Решением Арбитражного суда Саратовской области от 25.01.2024 иск удовлетворен. Постановлением Двенадцатого арбитражного апелляционного суда от 25.03.2024 решение суда первой инстанции оставлено без изменения. Арбитражный суд Поволжского округа постановлением от 11.06.2024 указанные судебные акты оставил без изменения. ИП Нерсисян В.В.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обстоятельства передачи и принятия груза для перевозки, факт утраты груза при его транспортировке, доказанность размера заявленных убытков, непредставление доказательств того, что утрата груза произошла вследствие обстоятельств, которые перевозчик (ответчик) не мог предотвратить и устранение которых от него не зависело, руководствуясь положениями статей 15, 393, 401, 784, 785,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разъяснениями, изложенными в пунктах 11, 27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пришли к выводу об обоснованности иска. Доводы, изложенные в кассационной жалобе,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