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глава КФХ Дубовицкий А.Ю. обратился в Арбитражный суд Краснодарского края с иском к ООО «Л-Транс Краснодар» о признании недействительными сделками договора перевозки груза, оформленного договором-заявкой от 19.06.2018 № 00000012618 между ООО «Л-Транс Краснодар» и предпринимателем, договора перевозки груза, оформленного договором-заявкой от 19.06.2018 № 00000012618 между ООО «Союз-Вино» и ООО «Л-Транс»; сделки, оформленной актом списания материальных ценностей от 31.01.2019 № СВ 000007262. К участию в деле в качестве третьих лиц, не заявляющих самостоятельных требований относительно предмета спора, привлечены ООО «Страховая компания «Согласие», ООО «Союз-Вино», ООО «Л-Транс», индивидуальный предприниматель Глазов А.В., Федеральная служба по регулированию алкогольного рынка. Решением Арбитражного суда Краснодарского края от 26.12.2022, оставленным без изменения постановлением Пятнадцатого арбитражного 2 апелляционного суда от 13.03.2023, иск удовлетворен частично; договор перевозки груза, оформленный договором-заявкой от 19.06.2018 № 00000012618, заключенный между ООО «Л-Транс Краснодар» и предпринимателем, признан недействительной (ничтожной) сделкой, в удовлетворении иска в остальной части отказано. ИП Дубовицкий А.Ю. обратился в Арбитражный суд Краснодарского края с заявлением, уточненным в порядке статьи 49 Арбитражного процессуального кодекса Российской Федерации, о взыскании с ООО «Л-Транс Краснодар» 690 000 рублей судебных расходов. Определением Арбитражного суда Краснодарского края от 29.11.2023 заявление удовлетворено в части взыскания 63 180 рублей судебных расходов; в удовлетворении заявления в остальной части отказано. Постановлением Пятнадцатого арбитражного апелляционного суда от 01.03.2024 определение суда первой инстанции оставлено без изменения. Арбитражный суд Северо-Кавказского округа постановлением от 08.05.2024 указанные судебные акты оставил без изменения. ИП Дубовицкий А.Ю. обратился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63 180 рублей, что соответствует положениям статей 101, 106, 110 Арбитражного процессуального кодекса Российской Федерации, разъяснениям Пленума Верховного Суда Российской Федерации, изложенным в 3 постановлении от 21.01.2016 № 1 «О некоторых вопросах применения законодательства о возмещении издержек, связанных с рассмотрением дела», Президиума Высшего Арбитражного Суда Российской Федерации, изложенным в информационном письме от 13.08.2004 № 82 «О некоторых вопросах применения Арбитражного процессуального кодекса Российской Федерации».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