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"Евродорстрой" (подробнее) Ответчики: ИФНС по Коминтерновскому району г. Воронежа (подробнее) Иные лица: Прокуратура Воронежской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