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Ерохиной Татьяны Валерьевны удовлетворить. Восстановить срок подачи кассационной жалобы на постановление Десятого арбитражного апелляционного суда от 22.02.2024 и постановление Арбитражного суда Московского округа от 30.05.2024 по делу № А41-4/2019 Арбитражного суда Московской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