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решения суда первой инстанции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