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СК «Профстрой»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 Суд: Верховный Суд РФ (подробнее) Истцы: ООО СК "Профстрой" (подробнее) Ответчики: Межрайонная инспекция Федеральной налоговой службы №10 по Волгоградской области (подробнее) Иные лица: Арбитражный суд Волгоградской области (подробнее) ООО "Медиатор" (подробнее) управление Федеральной налоговой службы по Волгоградской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