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ФИО3 обратился в суд с заявлением о признании недействительной сделки по отчуждению должником в пользу ФИО1 исключительных прав на товарные знаки, а также о применении последствий недействительности этой сделки. Определением Арбитражного суда города Санкт-Петербурга от 06.02.2018, оставленным без изменения постановлениями Тринадцатого арбитражного апелляционного суда от 23.05.2018 и Арбитражного суда Северо- Западного округа от 25.09.2018, заявление ФИО3 признано обоснованным. В кассационной жалобе, поданной в Верховный Суд Российской Федерации, ФИО1 просит отменить состоявшиеся по спору определение и постановления судов первой, апелляционной инстанций и округа, приняв новый судебный акт об отказе в удовлетворении требований управляющего.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Удовлетворяя заявление финансового управляющего, суды первой и апелляционной инстанций, оценив представленные доказательства в соответствии с положениями статьи 71 Арбитражного процессуального кодекса Российской Федерации, руководствовались статьей 61.2 Федерального закона от 26.10.2002 № 127-ФЗ «О несостоятельности (банкротстве)» и сочли, что заявитель доказал необходимую совокупность обстоятельств для признания спорной сделки недействительной, как совершенной в целях причинения вреда имущественным правам кредиторов должника, а также в результате совершения которой такой вред был причинен. В частности, суды сослались на то, что должник в момент совершения сделки по отчуждению исключительных прав на принадлежавшие ему товарные знаки отвечал признакам неплатежеспособности и недостаточности имущества, о которых ФИО1 было известно. При этом суды приняли во внимание, что в предшествующий возбуждению дела о банкротстве период должник производил отчуждение и иного своего имущества. Сделки, которыми было оформлено такое отчуждение, являлись предметом рассмотрения судов в рамках других обособленных споров и также были признаны недействительными. С этими выводами согласился окружной суд.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принятых исходя из конкретных обстоятельств спора.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Тринадцатый арбитражный апелляционный суд (подробнее) Иные лица: АО "Теплоком-Автоматизация" (подробнее) А/У Шматала Александр Валерьевич (подробнее) ГУ Управление по вопросам миграции МВД России по Санкт-Петербургу (подробнее) Жгарёва А.Н. (подробнее) Жигарёва А.Н. (подробнее) МИФНС 15 (подробнее) НП "Объединение арбитражных управляющих "Авангард" (подробнее) ООО "Авто без сложностей" (подробнее) ООО "Блик" (подробнее) ООО "Зетта Страхование" (подробнее) ООО "Салют" (подробнее) ООО "Форум" (подробнее) ПАО Банк ВТБ (подробнее) ПАО "Сбербанк России" (подробнее) Публичное акционерное общества "Банк "Санкт-Петербург" (подробнее) СТЕМАСОВ ДМИТРИЙ АЛЕКСАНДРОВИЧ (подробнее) Управление Федеральной службы государственной регистрации, кадастра и картографии по Ленинградской области (подробнее) Управление Федеральной службы государственной регистрации, кадастра и картографии по Ленинградской области в лице Выборгского отдела (подробнее) Ф/У ВАСИЛЬЕВ Ю.Н. (подробнее) Ф/у Васильев Юрий Николаевич (подробнее) ф/у Пивкин Юрий Сергеевич (подробнее) Судьи дела: Разумов И.В. (судья) Последние документы по делу: Определение от 30 ноября 2023 г. по делу № А56-45051/2016 Определение от 10 ноября 2020 г. по делу № А56-45051/2016 Определение от 27 октября 2020 г. по делу № А56-45051/2016 Определение от 18 декабря 2019 г. по делу № А56-45051/2016 Определение от 6 февраля 2019 г. по делу № А56-45051/2016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