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14.08.2024 обратился в Верховный Суд Российской Федерации с жалобой на определение судьи Верховного Суда Российской Федерации от 04.06.2024 № 305-ЭС24-8498, решение Арбитражного суда города Москвы от 10.08.2023, постановление Девятого арбитражного апелляционного суда от 25.10.2023 и постановление Арбитражного суда Московского округа от 20.02.2024 по делу № А40-105092/2023,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«Завод Теплогидроизоляции»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ООО "ЗАВОД ТЕПЛОГИДРОИЗОЛЯЦИИ" (подробнее) Ответчики: ИНСПЕКЦИЯ МИНИСТЕРСТВА РОССИЙСКОЙ ФЕДЕРАЦИИ ПО НАЛОГАМ И СБОРАМ №43 ПО СЕВЕРНОМУ АДМИНИСТРАТИВНОМУ ОКРУГУ Г.МОСКВЫ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