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"АГЕНТУМ" (подробнее) Ответчики: Министерство цифрового развития, связи и массовых коммуникаций Российской Федерации (подробнее) Федеральная налоговая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