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учреждение «Центральное жилищно-коммунальное управление» Министерства обороны Российской Федерации (далее – учреждение) обратилось в Верховный Суд Российской Федерации с кассационной жалобой на решение Арбитражного суда города Санкт-Петербурга и Ленинградской области от 12.05.2023 по делу № А56-30625/2023, постановление Тринадцатого арбитражного апелляционного суда от 12.10.2023 и постановление Арбитражного суда Северо-Западного округа от 19.01.2024 по тому же делу. Письмом судьи Верховного Суда Российской Федерации от 03.05.2024 были истребованы материалы дела из Арбитражного суда города Санкт-Петербурга и Ленинградской области Учреждение обратилось в Верховный Суд Российской Федерации с ходатайством о приостановлении исполнения решения Арбитражного суда города Санкт-Петербурга и Ленинградской области от 12.05.2023 по указанному делу. Согласно части 3 статьи 2916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обеспечение, предусмотренное частью 4 настоящей статьи. Рассмотрев заявленное ходатайство, судья не находит оснований для его удовлетворения, поскольку учреждение не обосновало и документально не подтвердило наличие обстоятельств, которые в соответствии со статьей 2916 Арбитражного процессуального кодекса Российской Федерации являются основаниями для приостановления исполнения судебных актов. Ходатайствуя о приостановлении исполнения судебного акта, учреждение не приводит доводов обосновывающих невозможность или затруднительность поворота исполнения судебных актов в случае их отмены. При таких обстоятельствах, руководствуясь положениями статей 184 , 2916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федерального государственного бюджетного учреждения «Центральное жилищно-коммунальное управление» Министерства обороны Российской Федерации о приостановлении исполнения судебных актов отказать. Судья Верховного Суда Российской Федерации А.Г. Першутов Суд: Верховный Суд РФ (подробнее) Истцы: ФГУП "ГЛАВНОЕ ВОЕННО-СТРОИТЕЛЬНОЕ УПРАВЛЕНИЕ №14" (подробнее) Ответчики: ФГБУ "Центральное жилищно-коммунальное управление" Министерства обороны Российской Федерации (подробнее) Судьи дела: Першутов А.Г. (судья) Последние документы по делу: Определение от 14 августа 2024 г. по делу № А56-30625/2023 Определение от 17 июля 2024 г. по делу № А56-30625/2023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