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305-ЭС24-12993. И.о. председателя судебного состава, судья Верховного Суда Российской Федерации Д.В. Тютин Суд: Верховный Суд РФ (подробнее) Истцы: ООО УПРАВЛЯЮЩАЯ КОМПАНИЯ РЕМОНТНО- ЭКСПЛУАТАЦИОННЫЙ УЧАСТОК №5 - НОСОВИХА (подробнее) ООО ЭЛМАС (подробнее) Ответчики: ГУ ГОСУДАРСТВЕННОЕ БЮДЖЕТНОЕ УЧРЕЖДЕНИЕ ЗДРАВООХРАНЕНИЯ МОСКОВСКОЙ ОБЛАСТИ МОСКОВСКИЙ ОБЛАСТНОЙ НАУЧНО-ИССЛЕДОВАТЕЛЬСКИЙ КЛИНИЧЕСКИЙ ИНСТИТУТ ИМ. М.Ф.ВЛАДИМИРСКОГО (подробнее) ООО Гармония (подробнее) Последние документы по делу: Определение от 15 августа 2024 г. по делу № А41-58230/2023 Определение от 9 июля 2024 г. по делу № А41-58230/2023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