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между обществом с ограниченной ответственностью «ТасмаИнвест-Торг» (далее – общество) и публичным акционерным обществом «Сбербанк России» (далее – банк) 15.03.2022 заключен договор банковского счета № 407028409620000ххх18 (валюта счета - доллар США), являющийся договором присоединения. Общество 17.05.2022 направило банку заявление о перечислении (переводе) денежных средств с указанного счета на расчетный счет в другом банке. Банк сообщил о невозможности переводов в иностранной валюте на счета в иные кредитные организации в связи с санкциями США. С 01.07.2022 банк в одностороннем порядке внес изменения в Тарифы и услуги, оказываемые клиентам подразделений ПАО Сбербанк на территории «Казань», путем установления комиссии за ведение счета с дистанционным банковским обслуживанием (далее - ДБО) в долларах. С учетом изменения тарифа за период с 01.08.2022 по 28.02.2023 банк произвел списание со счета истца денежных средств в размере 16 794 долларов США 72 центов за ведение счета общества. Полагая списание установленной в одностороннем порядке комиссии за ведение счета незаконным, общество обратилось в арбитражный суд. Решением Арбитражного суда Республики Татарстан от 11.08.2023, оставленным без изменения постановлением Одиннадцатого арбитражного апелляционного суда от 24.10.2023, в удовлетворении заявленных требований отказано. Арбитражный суд Поволжского округа постановлением от 08.02.2024 оставил решение суда первой инстанции и постановление суда апелляционной инстанции без изменения. Не согласившись с принятыми по делу судебными актами,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Рассматривая спор, суд первой инстанции, оценив представленные в материалы дела доказательства, руководствуясь положениями статей 421 , 431 , 845 , 848 , 851 Гражданского кодекса Российской Федерации, Федеральным законом от 02.12.1990 № 395-1 «О банках и банковской деятельности»,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пришел к выводу об отсутствии недобросовестного поведения со стороны банка, действия которого по списанию комиссии соответствуют требованиям законодательства, согласованным сторонами условиям договора, а также условиям открытия и обслуживания расчетного счета. Суд указал, что взимание комиссии осуществлялось банком не за хранение денежных средств на счете, а за ведение счета с ДБО в иностранной валюте. Спорная комиссия не зависит от количества совершаемых клиентом операций по счету, действовала с момента открытия счета (март 2022 года) и ее размер был увеличен 01.07.2022, о чем информация заблаговременно размещена на официальном сайте банка. При этом общество уведомлено об изменении тарифов в индивидуальном порядке посредством направления сообщения через программное обеспечение СберБанк Бизнес Онлайн. Суды апелляционной инстанции и округа поддержали выводы суда первой инстанции, отметив, что в сложившейся санкционной политике и экономической ситуации на валютном рынке банк вынужден предпринимать меры по минимизации рисков и потерь, в том числе в данном направлении деятельности. Выражая несогласие с выводами судов трех инстанций, общество в кассационной жалобе приводит доводы о том, что установление банком спорной комиссии при отсутствии возможности оказания услуги по ведению счета в полном объеме влечет неравноценное исполнение договора, что свидетельствует о наличии в действиях банка ответчика признаков злоупотребления правом. При этом введение комиссии является не изменением действующих условий договора, а введением новых обременительных условий. По мнению заявителя жалобы, в обычных условиях при несогласии с введенными банком тарифами клиент вправе расторгнуть договор банковского счета и забрать денежные средства, однако в данной ситуации ответчик ввел повышенную комиссию уже после того, как общество лишилось возможности перевести валюту на другой счет или потребовать ее выдачи при расторжении договора. В результате этого истец оказался в кабальном положении, а банк переложил на него свои проблемы во взаимоотношениях с контрагентами. Кроме того, общество указывает на неисследование судами вопроса экономического обоснования величины примененного банком тарифа. Приведенные доводы заслуживают внимания, в связи с чем кассационную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«Тасма-Инвест-Торг»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"Тасма-Инвест-Торг", г.Казань (подробнее) Ответчики: ПАО "Сбербанк России", г.Москва (подробнее) Иные лица: Верховный Суд Российской Федерации (подробнее) Одиннадцатый Арбитражный апелляционный суд (подробнее) Судьи дела: Антонова М.К. (судья) (подробнее) Последние документы по делу: Определение от 14 августа 2024 г. по делу № А65-6871/2023 Определение от 9 июля 2024 г. по делу № А65-6871/2023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