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«Доминанта-Сервис»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"ДОМИНАНТА-СЕРВИС" (подробнее) ООО "Открытое право" (подробнее) Ответчики: Федеральная антимонопольная служба (подробнее) Иные лица: Управление Федеральной антимонопольной службы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