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Арбитражным судом Тульской области рассмотрен объединенный спор по заявлениям финансового управляющего имуществом должника о признании недействительными сделками платежей, совершенных ФИО2 в пользу индивидуального предпринимателя ФИО1 на общую сумму 1 248 000 рублей и на сумму 834 000 рублей, и применении последствий их недействительности. Определением Арбитражного суда Тульской области от 25.02.2021 заявления удовлетворены, признаны недействительными сделками платежи на общую сумму 2 082 000 рублей и с ФИО1 в пользу ФИО2 взыскано 2 082 000 рублей. Постановлением Двадцатого арбитражного апелляционного суда от 28.05.2021 определение суда первой инстанции оставлено без изменения. Арбитражный суд Центрального округа постановлением от 18.08.2021 указанные судебные акты оставил без изменения. Павлова Ж.В.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положениями статей 19, 61.2, 61.6, 213.32 Федерального закона от 26.10.2002 № 127-ФЗ «О несостоятельности (банкротстве)», статьями 10 , 168 Гражданского кодекса Российской Федерации и исходили из доказанности наличия совокупности обстоятельств для признания перечисления денежных средств недействительными сделками, с учетом совершения спорных платежей между субъектами экономической деятельности (индивидуальными предпринимателями), в условиях неплатежеспособности должника, в отношении заинтересованного лица, при неравноценном встречном исполнении обязательств, с целью причинения вреда имущественным правам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Последние документы по делу: Определение от 12 августа 2024 г. по делу № А68-4446/2019 Определение от 2 декабря 2021 г. по делу № А68-4446/2019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