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Самарской области от 04.12.2023, оставленным без изменения постановлением Одиннадцатого арбитражного апелляционного суда от 30.01.2024 и постановлением Арбитражного суда Поволжского округа от 15.04.2024, завершена процедура реализации имущества Плетнева В.Ю., должник освобожден от дальнейшего исполнения требований кредиторов, в том числе требований кредиторов, не заявленных при введении реализации имущества гражданина, за исключением требований ООО «Траст», установленных в рамках дела о банкротстве в размере неисполненных обязательств. Плетнев В.Ю. обратился в Судебную коллегию Верховного Суда Российской Федерации с кассационной жалобой на принятые судебные акты в части неприменения правил об освобождении должника от исполнения обязательств перед кредитором, ссылаясь на существенные нарушения норм права.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2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Разрешая спор в обжалуемой части, суды оценили представленные доказательства по правилам статьи 71 Арбитражного процессуального кодекса Российской Федерации, руководствовались статьей 213.28 Федерального закона от 26.10.2002 № 127-ФЗ «О несостоятельности (банкротстве)», разъяснениями, изложенными в постановлении Пленума Верховного Суда Российской Федерации от 13.10.2015 № 45 «О некоторых вопросах, связанных с введением в действие процедур, применяемых в делах о несостоятельности (банкротстве) граждан», и пришли к выводу о недоказанности наличия обстоятельств, позволяющих признать должника добросовестным и освободить его от исполнения обязательств перед кредитором. Доводы кассационной жалобы, с учетом установленных фактических обстоятельств дела,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