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Федотова Николая Вениаминовича в Арбитражный суд Тюменской области обратилась финансовый управляющий Пермякова Е.В. с заявлением о признании недействительными перечислений, совершенных ООО «Фаст» в пользу Федотовой Г.Н. в период с мая 2021 года по февраль 2022 года на общую сумму 558 457 рублей, и применении последствий недействительности сделки. Определением Арбитражного суда Тюменской области от 25.12.2023 заявление удовлетворено. Постановлением Восьмого арбитражного апелляционного суда от 14.03.2024 определение суда первой инстанции отменено; в удовлетворении заявления отказано. Арбитражный суд Западно-Сибирского округа постановлением от 27.05.2024 оставил без изменения постановление суда апелляционной инстанции. Финансовый управляющий Пермякова Е.В. обратилась в Судебную коллегию Верховного Суда Российской Федерации с кассационной жалобой на 2 принятые по обособленному спору постановления судов апелляционной и кассационной инстанций,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 апелляционной инстанции пришел к выводу о том, что спорные платежи не могут быть признаны недействительными как совершенные ООО «Фаст» и Федотовой Г.Н. в отсутствие равноценного встречного предоставления в пользу ООО «Фаст», поскольку указанные лица являлись только участниками осуществленного должником транзита денежных средств с целью снятия должником безналичных денежных средств в целях их сокрытия от кредиторов. Окружной суд согласился с выводами суда апелляционной инстанции. Доводы жалобы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Определением Верховного Суда Российской Федерации от 24.06.2024 заявителю кассационной жалобы – финансовому управляющему имуществом должника Федотова Н.В. – Пермяковой Е.В. была предоставлена отсрочка по уплате государственной пошлины в сумме 3 000 рублей до окончания производства по рассмотрению кассационной жалобы. Учитывая, что производство по рассмотрению кассационной жалобы завершено, государственная пошлина в сумме 3 000 рублей подлежит взысканию с должника за счет конкурсной массы. Руководствуясь статьями 102, 110, 291.6, 291.8, 319 Арбитражного процессуального кодекса Российской Федерации, статьей 333.21 Налогового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3 Взыскать с Федотова Николая Вениаминовича за счет конкурсной массы в доход федерального бюджета государственную пошлину в размере 3 000 (три тысячи) рублей. Арбитражному суду Тюменской области выдать исполнительный лист на взыскание государственной пошлины.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