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№ А55-1580/2023 рассмотрены требования общества с ограниченной ответственностью «МС-Автоматизация» к обществу «КРОНЕ-Автоматика» о признании недействительным одностороннего отказа ответчика от исполнения договора и поименованных в иске спецификаций, признании их расторгнутыми с 22.02.2023, взыскании неустойки в сумме 1 339 585 руб. 78 коп., убытков в размере 110 207 642 руб. 47 коп. Не согласившись с принятыми по результатам рассмотрения дела решением Арбитражного суда Самарской области от 21.09.2023 и постановлением Арбитражного суда Поволжского округа от 28.05.2024, общество «КРОНЕ-Автоматика» обратилось в Верховный Суд Российской Федерации с кассационной жалобой. С целью проверки доводов кассационной жалобы и разрешения вопроса о наличии оснований для передачи жалобы на рассмотрение в судебном 2 заседании Судебной коллегии по экономическим спорам истребовано дело № А55-1580/2023 из Арбитражного суда Самарской области. Определением Верховного Суда Российской Федерации от 18.07.2024 исполнение обжалованных судебных актов приостановлено. От общества «МС-Автоматизация» и общества «КРОНЕ-Автоматика» 31.07.2024 посредством сервиса электронной подачи документов «Мой арбитр» в Верховный Суд Российской Федерации направлено ходатайство об утверждении мирового соглашения с приложением его электронного образа. В соответствии с частью 1 статьи 141 Арбитражного процессуального кодекса Российской Федерации в случае, если мировое соглашение заключено в процессе исполнения судебного акта, оно представляется на утверждение арбитражного суда первой инстанции по месту исполнения судебного акта или в арбитражный суд, принявший указанный судебный акт. Учитывая, что Верховный Суд Российской Федерации не принимал подлежащий исполнению судебный акт по настоящему спору, названное ходатайство направлено лицами, участвующими в деле, с нарушением установленного порядка и подлежит возвращению. Руководствуясь статьями 141, 159, 184,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ходатайство общества с ограниченной ответственностью «МС-Автоматизация» и общества с ограниченной ответственностью коммерческая организация с иностранными инвестициями «КРОНЕ-Автоматика» об утверждении мирового соглашения по делу № А55-1580/2023.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