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«Восток» обратилось в Арбитражный суд Астраханской области с иском о взыскании с ИП Тарасова С.Н. 535 874 рублей ущерба, причиненного в результате повреждения груза при перевозке. Решением Арбитражного суда Астраханской области от 07.07.2023 в удовлетворении иска отказано. Определением от 08.09.2023 суд апелляционной инстанции перешел к рассмотрению дела по правилам рассмотрения дел в суде первой инстанции. К участию в деле в качестве третьих лиц, на заявляющих самостоятельных требований относительно предмета спора, привлечены ООО «А-Гласс», ООО «Башкирская Стекольная Компания», Доютов С.В. Постановлением Двенадцатого арбитражного апелляционного суда от 06.12.2023 решение суда первой инстанции отменено, в удовлетворении иска отказано. Арбитражный суд Поволжского округа постановлением от 09.04.2024 постановление суда апелляционной инстанции оставил без изменения. ООО «Восток» обратилось в Судебную коллегию по экономическим спорам Верховного Суда Российской Федерации с кассационной жалобой на 2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учитывая заключения судебной экспертизы, установив, что повреждение груза произошло вследствие вины грузоотправителя по причине его ненадлежащей упаковки, руководствуясь положениями статей 15, 393, 785,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25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 апелляционной инстанции пришел к выводу об отсутствии оснований для удовлетворения иска. Суд округа поддержал выводы суда апелляционной инстанции.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