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заявлено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 , пунктом 2 статьи 33322 и пунктом 1 статьи 33341 Налогового кодекса Российской Федерации.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Руководствуясь статьями 184 , 185 , 2912 Арбитражного процессуального кодекса Российской Федерации, статьями 64 , 33322, 33341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«Джей-космо» об отсрочке уплаты государственной пошлины при подаче кассационной жалобы удовлетворить. Предоставить заявителю отсрочку уплаты 3 000 рублей государственной пошлины при подаче кассационной жалобы до рассмотрения жалобы по существу. Судья Верховного Суда Российской Федерации А.Г. Першутов Суд: Верховный Суд РФ (подробнее) Истцы: ООО "Джей-Космо" (подробнее) Ответчики: ГУ "Межмуниципальный отдел Министерства внутренних дел Российской Федерации "Глазовский" (подробнее) Судьи дела: Першутов А.Г. (судья) Последние документы по делу: Определение от 31 июля 2024 г. по делу № А71-20578/2022 Определение от 5 июня 2024 г. по делу № А71-20578/2022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