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Дагестан от 20.12.2023, оставленным без изменения постановлением Шестнадцатого арбитражного апелляционного суда от 05.04.2024 и постановлением Арбитражного суда Северо-Кавказского округа от 06.06.2024, завершена процедура реализации имущества ФИО1 с освобождением должника от дальнейшего исполнения требований кредиторов, в том числе требований, не заявленных при введении процедуры реализации имущества гражданина.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