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Черкасова Сергея Викторовича в Арбитражный суд города Санкт-Петербурга и Ленинградской области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договоров купли- продажи жилых домов с земельными участками от 30.01.2018 № 1 и 2, заключенных между должником и Бойко Игорем Анатольевичем, а также договора купли-продажи от 05.08.2022 № 1968, заключенного между Бойко И.А. и Карчиной Евгенией Игоревной, как единой цепочки сделок и применении последствий их недействительности. К участию в обособленном споре в качестве третьих лиц, не заявляющих самостоятельных требований относительно предмета спора, привлечены Карчин Алексей Александрович и отдел опеки и попечительства Муниципального образования «Выборгский район Ленинградской области». 2 Определением Арбитражного суда города Санкт-Петербурга и Ленинградской области от 04.09.2023 заявление удовлетворено. Постановлением Тринадцатого арбитражного апелляционного суда от 08.01.2024 определение суда первой инстанции отменено, в удовлетворении заявления отказано. Арбитражный суд Северо-Западного округа постановлением от 17.04.2024 постановление суда апелляционной инстанции оставил без изменения. Финансовый управляющий Комаров М.Ю.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 апелляционной инстанции руководствовался статьей 61.2 Федерального закона от 26.10.2002 № 127-ФЗ «О несостоятельности (банкротстве)», статьями 10, 168,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того, что оспариваемые договоры являются самостоятельными сделками, доказательств сохранения должником контроля за спорным имуществом не представлено, между сделками имеется значительный перерыв, фактическая аффилированность сторон не доказана, Карчиной Е.И. представлены доказательства оплаты и вступления во владение имуществом; договоры купли- продажи от 30.01.2018 заключены должником за пределами периода подозрительности, установленного статьей 61.2 Закона о банкротстве, оснований для признания недействительности сделок по общим гражданским основаниям не установлено, обстоятельств, указывающих на выход 3 оспариваемых договоров за пределы признаков подозрительной сделки, установленных статьей 61.2 Закона о банкротстве, не приведено. Суд округа поддержал выводы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