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длительным отсутствием судьи Верховного Суда Российской Федерации Иваненко Ю.Г. (по причине отпуска) кассационную жалобу следует передать судье Верховного Суда Российской Федерации Першутову А.Г. На основании изложенного, руководствуясь статьями 18 , 184 Арбитражного процессуального кодекса Российской Федерации, исполняющий обязанности председателя третьего судебного состава Судебной коллегии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Верховного Суда Российской Федерации Иваненко Ю.Г. на судью Верховного Суда Российской Федерации Першутова А.Г. по кассационному производству № 302-ЭС24-13190. И.о. председателя судебного состава, судья Верховного Суда Российской Федерации Д.В. Тютин Суд: Верховный Суд РФ (подробнее) Ответчики: ПАО Страховое "Ингосстрах"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