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Верховного Суда Российской Федерации Иваненко Ю.Г. (по причине отпуска) кассационную жалобу следует передать судье Верховного Суда Российской Федерации Першутову А.Г. На основании изложенного, руководствуясь статьями 18 , 184 Арбитражного процессуального кодекса Российской Федерации, исполняющий обязанности председателя третьего судебного состава Судебной коллегии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Верховного Суда Российской Федерации Иваненко Ю.Г. на судью Верховного Суда Российской Федерации Першутова А.Г. по кассационному производству № 304-ЭС24-12557. И.о. председателя судебного состава, судья Верховного Суда Российской Федерации Д.В. Тютин Суд: Верховный Суд РФ (подробнее) Истцы: ООО "РосБизнесСвязь" (подробнее) Ответчики: ООО "Абсолют Страхование" (подробнее) Иные лица: АНО "ИНСТИТУТ ЭКСПЕРТНЫХ ИССЛЕДОВАНИЙ" (подробнее) Арбитражный суд Западно-Сибирского округа (подробнее) ООО "Инсистем" (подробнее) Седьмой арбитражный апелляционный суд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