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Хабаровского края рассмотрен иск АО «Охотская горно-геологическая компания» к ООО «Абсолют Лоджистик» и ООО «СК «Согласие» о взыскании 11 794 493 рублей 20 копеек в счет возмещения ущерба, причиненного в результате утраты застрахованного груза, принятого к перевозке по договору-заявке от 16.09.2021 № 16-2/09. Решением Арбитражного суда Хабаровского края от 10.02.2023 с ООО «СК «Согласие» в пользу АО «Охотская ГГК» взыскано страховое возмещение; в удовлетворении иска к ООО «Абсолют Лоджистик» отказано. Постановлением Шестого арбитражного апелляционного суда от 03.05.2023 решение суда первой инстанции изменено, с ООО «СК «Согласие» в пользу АО «Охотская ГГК» взыскано страховое возмещение в размере 11 735 520 рублей 70 копеек; с ООО «Абсолют Лоджистик» в пользу АО «Охотская ГГК» взыскано 58 972 рубля 47 копеек. Постановлением Арбитражного суда Дальневосточного округа от 05.09.2023 постановление суда апелляционной инстанции отменено, дело направлено на новое рассмотрение в апелляционный суд. 2 При новом рассмотрении дела постановлением Шестого арбитражного апелляционного суда от 30.01.2024 решение суда первой инстанции отменено, с ООО «Абсолют Лоджистик» в пользу АО «Охотская ГГК» взыскан ущерб в размере 11 794 493 рублей 20 копеек; в удовлетворении иска к ООО «СК «Согласие» отказано. Арбитражный суд Дальневосточного округа постановлением от 12.04.2024 постановление суда апелляционной инстанции оставил без изменения. ООО «Абсолют Лоджистик» обратилось в Судебную коллегию Верховного Суда Российской Федерации с кассационной жалобой на принятые по делу постановления судов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785, 793, 796 Гражданского кодекса Российской Федерации, статьями 34, 36 Федерального закона от 08.11.2007 № 259-ФЗ «Устав автомобильного транспорта и городского наземного электрического транспорта», апелляционный суд пришел к выводам о доказанности факта утраты принятого ответчиком к перевозке груза в результате мошеннических действий и об отсутствии страхового случая, предусмотренного условиями договора страхования (риск утраты имущества вследствие мошеннических действий не был застрахован). Окружной суд согласился с выводами суда апелляционной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