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Управляющая компания «Профи»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