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болезни, отпуска, пребывания на учебе, нахождения в служебной командировке. Как разъяснено в пункте 3.7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Федерации», при наличии оснований для замены, предусмотренных частью 3 статьи 18 Арбитражного процессуального кодекса Российской Федерации, определение о замене судьи выносится председателем судебного состава (председателем судебной коллегии, председателем арбитражного суда) без проведения судебного заседания. В связи с длительным отсутствием судьи Верховного Суда Российской Федерации Иваненко Ю.Г. (по причине отпуска) кассационную жалобу следует передать судье Верховного Суда Российской Федерации Першутову А.Г. На основании изложенного, руководствуясь статьями 18 , 184 Арбитражного процессуального кодекса Российской Федерации, исполняющий обязанности председателя третьего судебного состава Судебной коллегии по экономическим спорам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замену судьи Верховного Суда Российской Федерации Иваненко Ю.Г. на судью Верховного Суда Российской Федерации Першутова А.Г. по кассационному производству № 302-ЭС24-1854 (1,2). И.о. председателя судебного состава, судья Верховного Суда Российской Федерации Д.В. Тютин Суд: Верховный Суд РФ (подробнее) Истцы: ПАО "РОССЕТИ СИБИРЬ" (подробнее) Ответчики: ГЛАВНОЕ УПРАВЛЕНИЕ ФЕДЕРАЛЬНОЙ СЛУЖБЫ СУДЕБНЫХ ПРИСТАВОВ ПО КРАСНОЯРСКОМУ КРАЮ (подробнее) Судебный пристав-исполнитель МОСП по ИНХ по г. Красноярску ГУФССП России по Красноярскому краю Маркевич Галина Александровна (подробнее) Иные лица: Верховный Суд Российской Федерации (подробнее) МОСП по ИНХ по г. Красноярску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