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ФИО2 в Арбитражный суд Волгоградской области обратился финансовый управляющий его имуществом ФИО1 с ходатайством об обязании должника предоставить финансовому управляющему доступ в жилые помещения с целью проведения осмотра и фото- и видеофиксации. Определением Арбитражного суда Волгоградской области от 22.07.2022, оставленным без изменения постановлением Двенадцатого арбитражного апелляционного суда от 14.09.2022 и постановлением Арбитражного суда Поволжского округа от 01.12.2022, в удовлетворении ходатайства отказано. Финансовый управляющий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финансовым управляющим не было представлено надлежащих доказательств направления в адрес должника требований о предоставлении доступа в спорные жилые помещения, должник не является собственником этих жилых помещений и находится под стражей, руководствуясь положениями Федерального закона от 26.10.2002 № 127-ФЗ «О несостоятельности (банкротстве)», суды отказали в удовлетворении заявленного ходатайства.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Департамент муниципального имущества Администрации Волгограда (подробнее) МИФНС №2 по Волгоградской области (подробнее) ООО "Аккорд" (подробнее) ООО "Медведица" (подробнее) ООО "РеалПро" (подробнее) ООО "ТЦ Орион" (подробнее) ПАО Банк "Финансовая Корпорация Открытие" (подробнее) Иные лица: Арбитражный суд Волгоградской области (подробнее) Арбитражный суд Поволжского округа (подробнее) ИФНС России по Дзержинскому району г. Волгограда (подробнее) ООО Конкурсный управляющий "РеалПро" Шипаев Владимир Сергеевич (подробнее) ООО "ТЦ Орион" в лице конкурсного управляющего Удовиченко Елены Станиславовны (подробнее) САУ СРО "ДЕЛО" (подробнее) Финансовый управляющий Астахов Д.В. (подробнее) Судьи дела: Зарубина Е.Н. (судья) Последние документы по делу: Определение от 29 июля 2024 г. по делу № А12-541/2021 Определение от 11 июня 2024 г. по делу № А12-541/2021 Определение от 17 января 2023 г. по делу № А12-541/2021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