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Трубицыной Галины Анатольевны в Арбитражный суд Воронежской области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 договора дарения 3/4 доли в праве собственности на квартиру, заключенного 13.03.2015 между должником и Алешиной К.А., и применении последствий недействительности сделки. К участию в деле в качестве третьих лиц, не заявляющих самостоятельных требований относительно предмета спора, привлечены Управление Росреестра по Воронежской области, Погосян Е.Р., Погосян М.А., Погосян Т.Е., Погосян Е.Е. Определением Арбитражного суда Воронежской области от 03.08.2023 заявление удовлетворено, признан недействительным договор дарения, применены последствия недействительности сделки в виде взыскания с Алешиной К.А. в конкурсную массу должника 2 000 000 рублей. Постановлением Девятнадцатого арбитражного апелляционного суда от 23.01.2024 определение суда первой инстанции оставлено без изменения. Арбитражный суд Центрального округа постановлением от 27.04.2024 указанные судебные акты отменил, в удовлетворении заявления отказал. 2 ООО «ПТК «Диамида» и финансовый управляющий Крюков С.Е. обратились в Судебную коллегию Верховного Суда Российской Федерации с кассационными жалобами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обособленный спор, окружной суд руководствовался положениями статей 61.1, 61.2 Федерального закона от 26.10.2002 № 127-ФЗ «О несостоятельности (банкротстве)» и исходил из того, что оспариваемый договор заключен за пределами периода подозрительности; обстоятельств, указывающих на выход оспариваемой сделки за пределы диспозиции специальной нормы и оспаривание сделки по общим основаниям, не установлено. Доводы, изложенные в кассационных жалобах, выводы суда округа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