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26 июля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статьями 2916, 29111 Арбитражного процессуального кодекса Российской Федерации, для передачи жалобы для рассмотрения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Руководствуясь статьями 2916, 2918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индивидуальному предпринимателю ФИО1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А.Г. Першутов Суд: Верховный Суд РФ (подробнее) Истцы: ИП Филимонцев Андрей Валентинович, г. Горячий Ключ (подробнее) Ответчики: ИП Каменецкая Альбина Рафаэльевна (подробнее) ИП Каменецкая Альбина Рафаэльевна, Высокогорский район, пос.ж/д ст.Высокая Гора (подробнее) Судьи дела: Першутов А.Г.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