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войсковая часть 5592 Федеральной службы войск национальной гвардии обратилась в Арбитражный суд Ростовской области с иском о взыскании с ОАО «Российские железные дороги» 702 185 рублей 40 копеек пеней за просрочку доставки груза, а также 149 рублей 84 копеек почтовых расходов. Решением Арбитражного суда Ростовской области от 06.12.2023, оставленным без изменения постановлением Пятнадцатого арбитражного апелляционного суда от 12.02.2024 и постановлением Арбитражного суда Северо-Кавказского округа от 16.04.2024, иск удовлетворен в части взыскания 217 763 рублей 37 копеек пеней, а также 93 рублей почтовых расходов; в удовлетворении иска в остальной части отказано. Войсковая часть 5592 Федеральной службы войск национальной гвардии обратилась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330 , 784 , 785 , 792 , 793 Гражданского кодекса Российской Федерации, статьей 97 Федерального закона от 10.01.2003 № 18-ФЗ «Устав железнодорожного транспорта Российской Федерации», суды пришли к выводу об отсутствии оснований для освобождения дороги (перевозчика) от ответственности за просрочку в доставке грузов (неустойки, исчисляемой в процентах от платы за перевозку грузов), установив при этом основания для применения положений статьи 333 Гражданского кодекса Российской Федерации.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ВОЙСКОВАЯ ЧАСТЬ 5592 (подробнее) Ответчики: ОАО "Российские железные дороги" (подробнее) Судьи дела: Зарубина Е.Н.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