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войсковая часть 5592 Федеральной службы войск национальной гвардии обратилась в Арбитражный суд Ростовской области с иском о взыскании с ОАО «Российские железные дороги» 1 642 052 рублей 52 копеек пеней за просрочку доставки груза, а также почтовых расходов. Решением Арбитражного суда Ростовской области от 22.11.2023, оставленным без изменения постановлением Пятнадцатого арбитражного апелляционного суда от 31.01.2024 и постановлением Арбитражного суда Северо-Кавказского округа от 03.04.2024, иск удовлетворен в части взыскания 500 701 рубля 50 копеек пеней, а также 231 рубля 72 копеек почтовых расходов; в удовлетворении иска в остальной части отказано. Войсковая часть 5592 Федеральной службы войск национальной гвардии обратилась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330 , 784 , 785 , 792 , 793 Гражданского кодекса Российской Федерации, статьей 97 Федерального закона от 10.01.2003 № 18-ФЗ «Устав железнодорожного транспорта Российской Федерации», суды пришли к выводу об отсутствии оснований для освобождения дороги (перевозчика) от ответственности за просрочку в доставке грузов (неустойки, исчисляемой в процентах от платы за перевозку груза), установив при этом основания для применения положений статьи 333 Гражданского кодекса Российской Федерации.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ВОЙСКОВАЯ ЧАСТЬ 5592 (подробнее) Ответчики: ОАО "Российские железные дороги" (подробнее) Судьи дела: Зарубина Е.Н.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