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Моложавый С.В. обратился в суд с заявлением о включении в реестр требований кредиторов должника его требований в размере 60 085 100 рублей. Определением Арбитражного суда города Москвы от 27.03.2018, оставленным без изменения постановлениями Девятого арбитражного апелляционного суда от 19.01.2018 и Арбитражного суда Московского округа от 23.08.2018,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71, 100 Федерального закона от 26.10.2002 № 127-ФЗ «О несостоятельности (банкротстве)», позицией, изложенной в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выводу о том, что финансовое положение ФИО1 как кредитора в период, предшествующий дате предоставления займа (расписка от 25.03.2016) не позволяло предоставить должнику денежные средства в размере 1 000 000 долларов США. Иного заявителем не доказано. Выводы судов соответствуют нормам права, оснований для переоценки этих выводов не имеется. Доводы, приведенные в кассационной жалобе, были предметом рассмотрения судебных инстанций и получили надлежащую правовую оценку.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ГУ МВД России по г. Москве (подробнее) ИП Ляпунов Р И (подробнее) Рудой Александр (подробнее) Ф/у Соловьенко Владимир (подробнее) ф/у Соловьенко Владимир Владимирович (подробнее) Иные лица: Ассоциация "РСОПАУ" (подробнее) ГУ Центр адресно-справочной работы управления по вопросам миграции МВД России по Москве (подробнее) Замоскворецкий отдел ЗАГС (подробнее) ИФНС №29 по г. Москве (подробнее) ИФНС России №1 по г. Москве (подробнее) ИФНС России №43 по г. Москве (подробнее) ИФНС России №4 по г.Москве (подробнее) Управление Росреестра по г. Москве (подробнее) УФНС России по г. Москве (подробнее) ФБУ РФЦСЭ (подробнее) Судьи дела: Корнелюк Е.С. (судья) (подробнее) Последние документы по делу: Определение от 10 октября 2023 г. по делу № А40-217642/2016 Определение от 28 января 2020 г. по делу № А40-217642/2016 Определение от 4 декабря 2019 г. по делу № А40-217642/2016 Определение от 17 октября 2019 г. по делу № А40-217642/2016 Определение от 10 декабря 2018 г. по делу № А40-217642/2016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