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Козлова Павла Владимировича определением Арбитражного суда Алтайского края от 08.09.2023 признан недействительным договор купли-продажи автомобиля от 16.07.2019, заключенный между должником и Козловым В.И., и применены последствия недействительности сделки. Козлов В.И. обратился в Седьмой арбитражный апелляционный суд с апелляционной жалобой на определение от 08.09.2023, одновременно заявив ходатайство о восстановлении пропущенного срока на подачу названной жалобы. Определением Седьмого арбитражного апелляционного суда от 29.01.2024 в удовлетворении ходатайства о восстановлении пропущенного срока подачи апелляционной жалобой отказано, жалоба возвращена заявителю. Арбитражный суд Западно-Сибирского округа постановлением от 21.03.2024 определение суда апелляционной инстанции оставил без изменения. Козлов В.И.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 и возвращая апелляционную жалобу, суд апелляционной инстанции руководствовался положениями статей 117, 123, 259, 264 Арбитражного процессуального кодекса Российской Федерации, признав надлежащим извещение ответчика в суде первой инстанции о начале судебного разбирательства, установив, что в процессе рассмотрения спора Козлов В.И. представлял документы в целях защиты своих интересов, нарушений сроков изготовления обжалуемого определения и публикации его полного текста не допущено, и пришел к выводам о наличии у ответчика, при достаточной степени разумности и осмотрительности, возможности отлеживать движение дела и получать необходимую информацию, связанную с рассмотрением обособленного спора, и недоказанности уважительности причин пропуска срока на обжалование судебного акта. Суд округа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