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Морозова А.А. обратилась в Арбитражный суд Тульской области с иском о взыскании с ИП Комаровой А.А. 831 500 рублей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ООО «Торговая компания М-Групп» и ООО «Управляющая компания Макс Мастер». Решением Арбитражного суда Тульской области от 20.07.2023 иск удовлетворен. Постановлением Двадцатого арбитражного апелляционного суда от 10.11.2023 решение суда первой инстанции оставлено без изменения. Арбитражный суд Центрального округа постановлением от 26.04.2024 указанные судебные акты отменил и направил дело на новое рассмотрение в Арбитражный суд Тульской области. ИП Морозова А.А. обратилась в Судебную коллегию по экономическим спорам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доказательств, суд кассационной инстанции округа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