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учреждение «Центральное жилищно-коммунальное управление» Министерства обороны Российской Федерации (далее – учреждение) обратилось в Верховный Суд Российской Федерации с кассационной жалобой на решение Арбитражного суда города Санкт-Петербурга и Ленинградской области от 12.05.2023 по делу № А56-30625/2023, постановление Тринадцатого арбитражного апелляционного суда от 12.10.2023 и постановление Арбитражного суда Северо-Западного округа от 19.01.2024 по тому же делу. Письмом судьи Верховного Суда Российской Федерации от 03.05.2024 были истребованы материалы дела из Арбитражного суда города Санкт- Петербурга и Ленинградской области Учреждение обратилось в Верховный Суд Российской Федерации с ходатайством о приостановлении исполнения решения Арбитражного суда города Санкт-Петербурга и Ленинградской области от 12.05.2023 по указанному делу. 2 Согласно части 3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обеспечение, предусмотренное частью 4 настоящей статьи. Рассмотрев заявленное ходатайство, судья не находит оснований для его удовлетворения, поскольку учреждение не обосновало и документально не подтвердило наличие обстоятельств, которые в соответствии со статьей 2916 Арбитражного процессуального кодекса Российской Федерации являются основаниями для приостановления исполнения судебных актов. Ходатайствуя о приостановлении исполнения судебного акта, учреждение не приводит доводов обосновывающих невозможность или затруднительность поворота исполнения судебных актов в случае их отмены. При таких обстоятельствах, руководствуясь положениями статей 184, 2916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государственного бюджетного учреждения «Центральное жилищно-коммунальное управление» Министерства обороны Российской Федерации о приостановлении исполнения судебных актов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