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Маркус Ларисы Ивановны в Арбитражный суд города Москвы обратился финансовый управляющий имуществом должника с заявлением о признании недействительным перехода права собственности на земельные участки от должника к Попову И.К.. Определением Арбитражного суда города Москвы от 15.07.2019 признаны недействительными оспариваемые сделки по переходу права собственности на недвижимое имущество и применены последствия недействительности сделок, восстановлено правовое положение сторон, существовавшее до заключения сделок. Определением от 16.05.2023 Девятый арбитражный апелляционный суд перешел к рассмотрению спора по правилам, установленным Арбитражным процессуальным кодексом Российской Федерации для рассмотрения дела в суде первой инстанции. Финансовый управляющий уточнил требования и просил признать недействительной цепочку сделок по отчуждению недвижимого имущества в пользу Попова И.К. и применении последствий недействительности сделки в виде обязания Попова И.К. возвратить в конкурсную массу спорные земельные участки. 2 Постановлением Девятого арбитражного апелляционного суда от 15.12.2023 определение суда первой инстанции отменено; признан недействительной сделкой договор купли-продажи недвижимого имущества от 27.03.2015, заключенный между должником и Канищевым Д.С., применены последствия недействительности сделки в виде взыскания с Канищева Д.С. в конкурсную массу должника денежных средств в размере 6 115 110 рублей; производство по требованию к Мотину В.М. прекращено; в удовлетворении заявления в остальной части отказано. Арбитражный суд Московского округа постановлением от 06.05.2024 постановление суда апелляционной инстанции отменил и направил обособленный спор на новое рассмотрение в Девятый арбитражный апелляционный суд. Попов И.К. обратился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постановление суда апелляционной инстанции и направляя обособленный спор на новое рассмотрение в апелляционный суд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возражения при новом рассмотрении обособленного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