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 – Алания от 27.11.2023, оставленным без изменения постановлением Шестнадцатого арбитражного апелляционного суда от 12.03.2024 и постановлением Арбитражного суда Северо-Кавказского округа от 15.05.2024, завершена процедура реализации имущества ФИО1 с освобождением должника от дальнейшего исполнения требований кредиторов, в том числе требований, не заявленных в процедурах банкротства.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ООО КБ "Ренессанс Кредит" (подробнее) ПАО "Сбербанк России" (подробнее) ПАО "Совкомбанк" (подробнее) Иные лица: АССОЦИАЦИЯ "МЕЖРЕГИОНАЛЬНАЯ СЕВЕРО-КАВКАЗСКАЯ САМОРЕГУЛИРУЕМАЯ ОРГАНИЗАЦИЯ ПРОФЕССИОНАЛЬНЫХ АРБИТРАЖНЫХ УПРАВЛЯЮЩИХ "СОДРУЖЕСТВО" (подробнее) Ассоциация "Межрегиональная Северо-Кавказская СО ПАУ "Содружество"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