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Верховного Суда Российской Федерации Иваненко Ю.Г. (по причине отпуска) кассационную жалобу следует передать судье Верховного Суда Российской Федерации Антоновой М.К.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третьего судебного состава Судебной коллегии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Верховного Суда Российской Федерации Иваненко Ю.Г. на судью Верховного Суда Российской Федерации Антонову М.К. по кассационному производству № 308-ЭС24-12429. И.о. председателя судебного состава,судья Верховного СудаРоссийской Федерации Д.В. Тютин Суд: Верховный Суд РФ (подробнее) Истцы: ООО "Автомост" (подробнее) Ответчики: Управление Федеральной антимонопольной службы по Карачаево-Черкесской Республике (подробнее) Иные лица: Оператор электронной площадки - Агентство по государственному заказу Республики Татарстан (подробнее) Республиканское государственное казенное учреждение "Карачаево-Черкесское республиканское управление автомобильных дорог общего пользования территориального значения "Карачаевочеркесавтодор" (подробнее) Управление КЧР в сфере закупок (подробнее) Последние документы по делу: Определение от 16 июля 2024 г. по делу № А25-62/2023 Определение от 8 июля 2024 г. по делу № А25-62/2023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