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учреждение здравоохранения Тверской области «Рамешковская центральная районная больница» (далее – учреждение) обратилось в Арбитражный суд Тверской области с заявлением к Территориальному фонду обязательного медицинского страхования Тверской области (далее – фонд) о признании недействительными акта внеплановой тематической проверки от 28.03.2023 и требования от 28.03.2023 № 30 в части требования о возврате в бюджет фонда денежных средств обязательного 2 медицинского страхования (далее – ОМС) в сумме 2 491 124 рублей 40 копеек, а также штрафа в сумме 249 112 рублей 44 копеек. Решением Арбитражного суда Тверской области от 31.07.2023, оставленным без изменения постановлением Четырнадцатого арбитражного апелляционного суда от 09.11.2023, признаны недействительными акт внеплановой тематической проверки от 28.03.2023 и требование от 28.03.2023 № 30 в части требования об уплате штрафа в сумме 221 201 рублей 20 копеек; в удовлетворении остальной части заявленных требований учреждению отказано. Арбитражный суд Северо-Западного округа постановлением от 15.02.2024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24.05.2024 были истребованы материалы дела из Арбитражного суда Тверской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Федерального закона от 29.11.2010 № 326-ФЗ «Об обязательном медицинском страховании в Российской Федерации» (далее – Закон № 326), суды пришли к выводу о том, что необоснованно полученные учреждением средства ОМС, подлежащие возврату в фонд, были неправомерно возвращены учреждением за счет средств ОМС, полученных учреждением в более поздние периоды. Как указали суды, в тариф на оплату медицинской помощи не включены расходы по восстановлению средств ОМС, необоснованно полученных в предыдущих периодах. Возврат медицинской организацией необоснованно полученных средств ОМС осуществляется в соответствии с действующим 3 законодательством Российской Федерации за счет средств любых источников, не имеющих целевого назначения. Полученные учреждением в более поздние периоды средства ОМС не могли быть использованы учреждением для исполнения обязанности по возврату в бюджет фонда необоснованно полученных в предыдущих периодах средств ОМС. Такое расходование средств ОМС суды признали нецелевым использованием и отказали обществу в удовлетворении заявления в указанной части. Вместе с тем, суды пришли к выводу о возможности в рассматриваемой ситуации снизить обществу размер назначенного в соответствии с частью 9 статьи 39 Закона № 326-ФЗ штрафа, в связи с чем суды признали недействительными оспариваемые акт внеплановой тематической проверки и требование фонда в части требования об уплате штрафа в сумме 221 201 рублей 20 копеек. Обжалуя судебные акты в Верховный Суд Российской Федерации, учреждение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тем, что необоснованно полученные учреждением средства ОМС, подлежащие возврату в фонд, были неправомерно возвращены учреждением за счет средств ОМС, полученных в более поздние периоды. Несогласие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учреждения,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