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«Уральская сталь» (далее – истец) обратилось в Арбитражный суд города Москвы с иском к акционерному обществу «Выксунский металлургический завод» (далее – ответчик) о признании обязательства по договору поставки от 29.12.2016 № УС-17/16-47 прекратившимся. Ответчик заявил встречный иск о признании недействительным уведомления истца от 28.10.2022 № 01-703/22 об 2 одностороннем отказе от исполнения договора поставки, а также об обязании истца исполнить обязательства по поставке непрерывнолитой заготовки по договору на условиях спецификаций, направленных письмами от 25.10.2022 № 2000541-И-42/22 и от 24.11.2022 № 2000541-И-91/22. Решением Арбитражного суда города Москвы от 07.04.2023, оставленным без изменения постановлением Девятого арбитражного апелляционного суда от 23.10.2023, истцу отказано в удовлетворении заявленных требований, встречные требования ответчика удовлетворены. Арбитражный суд Московского округа постановлением от 22.02.2024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05.06.2024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фактические обстоятельства дела, связанные с действиями сторон по согласованию нового источника котировок в целях определения цены поставки товара после прекращения публикаций одного из источников котировок, используемых для определения цены товара, руководствуясь положениями Гражданского кодекса Российской Федерации, проанализировав условия договора поставки с учетом Методики определения цены (приложение № 1 к договору поставки), выслушав в судебном заседании консультации специалистов, суды пришли к выводу, что выбытие одного источника котировок, использующегося в формуле расчета цены товара, не является основанием для прекращения обязательств по договору поставки. Как 3 установлено судами, ни договором поставки, ни Методикой определения цены сторонами не предусмотрено условия о прекращении действия договора поставки в связи с каким-либо обстоятельством, связанным с механизмом ценообразования, в том числе в связи с истечением 6-месячного периода, предназначенного разделом 6 Методики определения цены для поиска источника котировок взамен выбывшей котировки. Содержание раздела 6 Методики определения цены определяет, что выбывшая котировка может быть заменена любой согласованной сторонами из числа имеющихся на рынке. Принимая во внимание срок действия договора поставки до 01.07.2027, факт его исполнения в период с 29.12.2016 по 07.03.2022, факт согласования истцом с ответчиком базовой цены товара на 4 квартал 2022 года, а также положения статей 432, 424, 506 Гражданского кодекса Российской Федерации, суды пришли к выводу об отсутствии правовых оснований для признания обязательств по договору поставки прекращенными. При этом суды также учли, что истец занимает на рынке товара доминирующее положение и у ответчика отсутствует возможность приобрести товар у иных субъектов на рынке.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истцу в удовлетворении заявленных требований, удовлетворив встречные требования ответчика.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условиями договора поставки и действиями сторон по согласованию нового источника котировок в целях определения цены поставки товара.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4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