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«Магистраль» (далее – ООО «Магистраль»,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«Индор-Волга» (далее – ООО «Индор-Волга», Компания) о взыскании 8 520 000 руб. пеней, 852 000 руб. штрафа. Компания заявила встречный иск о взыскании с Общества 8 520 000 руб. долга за выполненные работы, 426 000 руб. пеней за просрочку обязательств по оплате выполненных работ.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«Лимб-Сервис», государственное казенное учреждение Республики Крым «Служба автомобильных дорог Республики Крым». Решением суда от 30.05.2023 принят отказ Общества от иска в части взыскания 6 444 952,60 руб. убытков; производство по делу в указанной части прекращено; с Компании в пользу Общества взыскано 2 500 000 руб. неустойки, в остальной части иска отказано. Дополнительным решением суда от 07.08.2023 в удовлетворении встречного иска отказано. Постановлением апелляционной инстанции от 23.01.2024 решение суда от 30.05.2023 и дополнительное решение от 07.08.2023 оставлены без изменения. Постановлением Арбитражного суда Северо-Западного округа от 25.04.2024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заявитель жалобы указывает, что согласно пункту 5.2.4 договора заказчик обязан осуществлять контроль и надзор за объемами, ходом и качеством выполняемых работ, соблюдением сроков их выполнения и вправе составлять акты выявленных недостатков. Такие акты не составлялись и в материалах дела отсутствуют, что подтверждает удовлетворенностью ходом выполнения работ. Также в соответствии с пунктом 5.2.6 договора заказчик мог приостановить действие договора для устранения замечаний, чего не было осуществлено. Отчетная документация направлялась на электронный адрес должностного лица заказчика. Общество осуществило проверку направленных документов и при этом, официального акта с указанием выявленных недостатков и сроков их устранения в адрес Компании не поступало.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Обществом (заказчик) и Компанией (подрядчик) 18.10.2018 заключен договор № 1/2018 по разработке проектов организации дорожного движения на автомобильные дороги общего пользования (далее – договор). Данный договор, согласно пункту 1.5, заключен в рамках и в соответствии с требованиями договора подряда между ООО «Лимбсервис» (заказчик) и ООО «Магистраль» (подрядчик) от 01.10.2018 № РПК/01102018 предметом которого являются те же работы по разработке проектов организации дорожного движения на автомобильные дороги общего пользования. Согласно условиям пунктов 1.2, 1.3, 6.2 договора подрядчик обязуется выполнить работы и передать их результат заказчику на предусмотренных договором условиях. В соответствии с пунктом 4.1 договора срок окончания выполнения работ 07.12.2018. До настоящего времени работы подрядчиком не выполнены. Со стороны подрядчика допущено нарушение условий договора, выразившееся в просрочке выполнения работ. Согласно пункту 8.3 договора в случае просрочки исполнения подрядчиком предусмотренных договором обязательств, заказчик направляет подрядчику требование об уплате неустойки (штрафов, пеней). В соответствии с пунктом 8.3.1 договора неустойка начисляется за каждый день просрочки исполнения подрядчиком обязательств, в размере 0,5% от цены договора за каждый день просрочки. Согласно пункту 2.1 договора его общая стоимость составляет 8 520 000 руб. Согласно пункту 8.3.2 договора за каждый факт неисполнения или ненадлежащего исполнения обязательств подрядчиком, предусмотренных договором, за исключением просрочки исполнения (в том числе гарантийного обязательств), предусмотренных договором, размер штрафа устанавливается в виде фиксированной суммы 852 000 руб. Обществом в адрес Компании направлено письмо от 22.10.2021, которым Компания уведомлена о допущенной ей просрочке исполнения обязательств и возникшей вследствие этого обязанности оплаты 8 520 000 руб. пеней, а также о неисполнении обязательства передать результат работ Обществу и возникшей вследствие этого обязанности оплаты 852 000 руб. штрафа. Во встречном иске ответчик заявил о взыскании 8 520 000 руб. долга за выполненные работы, 426 000 руб. пени за просрочку обязательств по оплате выполненных работ.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309 - 310 , 329 - 330 , 702 , 708 , 715 , 753 , 758 Гражданского кодекса Российской Федерации (далее – ГК РФ),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частично удовлетворили первоначальный иск и отказали во встречном. При этом судебные инстанции исходили из того, что результат работ Компанией Обществу не передан, акт о результатах оказанных услуг сторонами не подписан, программное обеспечение не установлено и не настроено, обучение пользования программными модулями государственной информационной системы Автоматизированный банк дорожных данных (далее – ГИС АБДД) не проведено. Доказательств обратного Компанией не представлено. Представленная накладная Major Express 1435554025, а также сопроводительное письмо от 05.02.2020 признаны судами недостоверными доказательствами по причине отсутствия возможности идентифицировать почтовое отправление, описи вложения и адреса получателя корреспонденции. Признав подтвержденным факт нарушения Компанией сроков выполнения работ и обоснованным ее заявление о снижении неустойки в соответствии со статьей 333 ГК РФ , суды удовлетворили требование Общества о взыскании неустойки в сумме 2 500 000 руб.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«Индор-Волга»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"Магистраль" (подробнее) Ответчики: ООО "ИНДОР-ВОЛГА" (подробнее) Иные лица: АО "Альфа Банк" (подробнее) Судьи дела: Чучунова Н.С. (судья) (подробнее)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