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Иркутской области обратился финансовый управляющий с заявлением о признании недействительным договора купли-продажи транспортного средства от 19.05.2021, заключенного между должником и ФИО1, и применении последствий недействительности сделки в виде взыскания с ФИО1 в пользу должника 532 000 рублей. Определением Арбитражного суда Иркутской области от 09.11.2023 заявление удовлетворено. Постановлением Третьего арбитражного апелляционного суда от 26.01.2024 определение суда первой инстанции оставлено без изменения. Арбитражный суд Восточно-Сибирского округа постановлением от 27.03.2024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оспариваемая сделка совершена между заинтересованными лицами, в период неплатежеспособности должника, по заниженной стоимости, с целью причинения вреда имущественным интересам кредиторов. Доводы, изложенные в кассационной жалобе, приводились при рассмотрении дела,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Межрайонная инспекция федеральной налоговой службы №24 по Иркутской области (подробнее) Отдел адресно-справочной работы Упр-я федеральной миграционной службы по ИО (подробнее) ПАО "Сбербанк России" (подробнее) Иные лица: АССОЦИАЦИЯ "САМОРЕГУЛИРУЕМАЯ ОРГАНИЗАЦИЯ АРБИТРАЖНЫХ УПРАВЛЯЮЩИХ ЦЕНТРАЛЬНОГО ФЕДЕРАЛЬНОГО ОКРУГА" (подробнее) Межрайонный регистрационно-экзаменационный отдел Государственной инспекции безопасности дорожного движения Управления Министерства внутренних дел России по Калининградской области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