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Рычина Алексея Александровича в Арбитражный суд Республики Башкортостан обратился финансовый управляющий с заявлением о признании недействительными сделками договоров беспроцентного займа от 04.09.2017, от 13.03.2018, от 06.06.2018, от 27.11.2018 на общую сумму 2 205 000 рублей, заключенных должником с Белобородовым Юрием Александровичем. Определением Арбитражного суда Республики Башкортостан от 12.10.2023 в удовлетворении заявления отказано. Постановлением Восемнадцатого арбитражного апелляционного суда от 10.01.2024 определение суда первой инстанции оставлено без изменения. Арбитражный суд Уральского округа постановлением от 24.04.2024 указанные судебные акты оставил без изменения. Ахметов Р.Ф.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руководствовались статьями 181, 199 Гражданского кодекса Российской Федерации, положениями статьи 61.2 Федерального закона от 26.10.2002 № 127-ФЗ «О несостоятельности (банкротстве)» и исходили из того, что задолженность подтверждена вступившими в законную силу судебными актами, в которых исследованы обстоятельства наличия у ответчика финансовой возможности выдачи займов, а также из пропуска срока исковой давности по заявленным требованиям.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