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«Гроссоптик» (далее – Общество) обратилось в Арбитражный суд города Москвы с иском к ФИО1 о взыскании 9 229 554 рублей 68 копеек убытков.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Москвы от 02.10.2023, оставленным без изменения постановлением Девятого арбитражного апелляционного суда от 13.12.2023 и постановлением Арбитражного суда Московского округа от 12.04.2024, требования удовлетворены частично, с ФИО1 в пользу Общества взыскано 3 821 868 рублей 73 копейки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судами неправомерно не принята в качестве доказательства копия трудового договора, представленная ответчиком, в котором была предусмотрена индексация заработной платы генерального директора.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по настоящему иску Общество указало, что ФИО1 в период, когда являлся генеральным директором, причинил убытки в размере 9 229 554 рубля 68 копеек, из которых 2 557 318 рублей 78 копеек – убытки, связанные с получением денежных средств в качестве заработной платы сверх сумм установленного должностного оклада, 1 264 549 рублей 95 копеек – убытки вследствие уплаты истцом налогов и взносов с указанной выше суммы по заработной плате, 5 407 685 рублей 54 копейки – убытки, возникшие вследствие неправомерного использования корпоративной банковской карты.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в оспариваемой части, придя к выводу о наличии необходимой совокупности условий для привлечения ответчика к гражданско-правовой ответственности в виде взыскания убытков, установив факт того, что ФИО1, как лицо, на которое в соответствии с приказом от 29.03.2018 № 1 возложена обязанность по составлению и ведению бухгалтерского учета, не мог не знать, что денежные средства в размере 2 557 318 рублей 78 копеек получены им в отсутствие законных оснований (без соответствующего одобрения), и что в результате данных действий у Общества возникла обязанность по уплате налогов и взносов в размере 1 264 549 рублей 95 копеек. Суды пришли к выводу об отсутствии у ответчика оснований для самостоятельного увеличения должностного оклада в повышенном размере, учитывая, что работодателем по отношению к генеральному директору является общество, любые денежные выплаты производятся исключительно с согласия и на основании выраженного волеизъявления работодателя, что вытекает из положений статей 2 , 21 , 22 , 57 , 129 , 135 , 136 Трудового кодекса Российской Федерации. Однако, таких доказательств ответчиком не представлено. Судебные инстанции правомерно не приняли во внимание копию трудового договора, предоставленную ответчиком, которая подписана им с обеих сторон, поскольку данный документ не подтверждает наличие согласия общего собрания участников Общества на индексацию заработной платы генерального директора.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"ГРОССОПТИК" (подробнее) Судьи дела: Чучунова Н.С. (судья) (подробнее) Судебная практика по: Трудовой договор Судебная практика по применению норм ст. 56, 57, 58, 59 ТК РФ Судебная практика по заработной плате Судебная практика по применению норм ст. 135, 136, 137 ТК РФ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