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агентству воздушного транспорта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Т.В.Завьялова Суд: Верховный Суд РФ (подробнее) Истцы: АО Стройтрансгаз (подробнее) Ответчики: Федеральное агентство воздушного транспорта (подробнее) Судьи дела: Завьялова Т.В.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