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«Дирекция по реализации Федеральной программы социально-экономического развития Курильских островов Сахалинской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