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разрешение суда переданы разногласия по вопросу об исключении из конкурсной массы 45 000 рублей, необходимых должнику для оплаты личных нужд и коммунальных платежей, а также для содержания трех кошек. Определением Арбитражного суда Московской области от 05.06.2020 из конкурсной массы исключены денежные средства в сумме 45 000 рублей (ежемесячно). Постановлением Десятого арбитражного апелляционного суда от 30.09.2020 определение суда первой инстанции отменено, апелляционный суд постановил ежемесячно исключать из конкурсной массы должника денежные средства в размере прожиточного минимума для трудоспособного населения, установленного по месту жительства ФИО1 Постановлением Арбитражного суда Московского округа от 03.12.2020 постановление суда апелляционной инстанции оставлено без изменения. В кассационной жалобе, поданной в Верховный Суд Российской Федерации, ФИО1 просит отменить постановление апелляционного суда в части отказа в исключении из конкурсной массы денежных средств на содержание трех кошек (15 000 рублей в месяц) и постановление окружного суда, приняв новый судебный акт об удовлетворении его заявления в соответствующей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делу, и доводов кассационной жалобы не установлено. Отменяя определение суда первой инстанции и признавая заявление должника необоснованным в части, Десятый арбитражный апелляционного суд, оценив представленные доказательства в соответствии со статьей 71 Арбитражного процессуального кодекса Российской Федерации, руководствовался пунктом 3 статьи 213.25 Федерального закона от 26.10.2002 № 127-ФЗ «О несостоятельности (банкротстве)» и исходил из того, что дополнительное исключение из конкурсной массы денежных средств в сумме 15 000 рублей ежемесячно на содержание трех кошек нарушит баланс интересов должника и его кредиторов. С этим согласился окружной суд.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постановлений.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ПАО "Сбербанк России" (подробнее) ПАУ ЦФО (подробнее) Судьи дела: Разумов И.В. (судья) Последние документы по делу: Определение от 23 мая 2024 г. по делу № А41-78568/2019 Определение от 16 ноября 2022 г. по делу № А41-78568/2019 Определение от 16 августа 2021 г. по делу № А41-78568/2019 Определение от 16 марта 2021 г. по делу № А41-78568/2019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